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AD3C73" w14:textId="0E662C67" w:rsidR="00582DD9" w:rsidRPr="00C56D58" w:rsidRDefault="00BB16AE" w:rsidP="00AF3B8C">
      <w:pPr>
        <w:rPr>
          <w:rFonts w:ascii="Arial" w:hAnsi="Arial" w:cs="Arial"/>
          <w:b/>
        </w:rPr>
      </w:pPr>
      <w:r>
        <w:rPr>
          <w:rFonts w:ascii="Arial" w:hAnsi="Arial" w:cs="Arial"/>
          <w:b/>
          <w:noProof/>
        </w:rPr>
        <w:drawing>
          <wp:inline distT="0" distB="0" distL="0" distR="0" wp14:anchorId="7E31634A" wp14:editId="79C7BEEB">
            <wp:extent cx="6162040" cy="1034954"/>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ualityMaterials_header_lon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211644" cy="1043285"/>
                    </a:xfrm>
                    <a:prstGeom prst="rect">
                      <a:avLst/>
                    </a:prstGeom>
                  </pic:spPr>
                </pic:pic>
              </a:graphicData>
            </a:graphic>
          </wp:inline>
        </w:drawing>
      </w:r>
    </w:p>
    <w:p w14:paraId="00C21DB3" w14:textId="77777777" w:rsidR="00C56D58" w:rsidRDefault="00C56D58" w:rsidP="00AF3B8C">
      <w:pPr>
        <w:rPr>
          <w:rFonts w:ascii="Arial" w:hAnsi="Arial" w:cs="Arial"/>
        </w:rPr>
      </w:pPr>
    </w:p>
    <w:p w14:paraId="3300D59B" w14:textId="20870B05" w:rsidR="00AF3B8C" w:rsidRDefault="00582DD9" w:rsidP="00AF3B8C">
      <w:pPr>
        <w:rPr>
          <w:rFonts w:ascii="Arial" w:hAnsi="Arial" w:cs="Arial"/>
        </w:rPr>
      </w:pPr>
      <w:r>
        <w:rPr>
          <w:rFonts w:ascii="Arial" w:hAnsi="Arial" w:cs="Arial"/>
        </w:rPr>
        <w:t>The</w:t>
      </w:r>
      <w:r w:rsidR="005759A2" w:rsidRPr="005759A2">
        <w:rPr>
          <w:rFonts w:ascii="Arial" w:hAnsi="Arial" w:cs="Arial"/>
        </w:rPr>
        <w:t xml:space="preserve"> </w:t>
      </w:r>
      <w:hyperlink r:id="rId8" w:history="1">
        <w:r w:rsidR="005759A2" w:rsidRPr="00582DD9">
          <w:rPr>
            <w:rStyle w:val="Hyperlink"/>
            <w:rFonts w:ascii="Arial" w:hAnsi="Arial" w:cs="Arial"/>
            <w:b/>
          </w:rPr>
          <w:t>From Print to Digital: Guide to Quality Instructional Materials</w:t>
        </w:r>
      </w:hyperlink>
      <w:r w:rsidR="005759A2" w:rsidRPr="005759A2">
        <w:rPr>
          <w:rFonts w:ascii="Arial" w:hAnsi="Arial" w:cs="Arial"/>
        </w:rPr>
        <w:t xml:space="preserve"> </w:t>
      </w:r>
      <w:r w:rsidR="005759A2">
        <w:rPr>
          <w:rFonts w:ascii="Arial" w:hAnsi="Arial" w:cs="Arial"/>
        </w:rPr>
        <w:t xml:space="preserve">identifies key questions and considerations, action steps and </w:t>
      </w:r>
      <w:r w:rsidR="00C75486">
        <w:rPr>
          <w:rFonts w:ascii="Arial" w:hAnsi="Arial" w:cs="Arial"/>
        </w:rPr>
        <w:t xml:space="preserve">best practices for </w:t>
      </w:r>
      <w:r w:rsidR="005759A2" w:rsidRPr="005759A2">
        <w:rPr>
          <w:rFonts w:ascii="Arial" w:hAnsi="Arial" w:cs="Arial"/>
        </w:rPr>
        <w:t>the selection of instructional materials</w:t>
      </w:r>
      <w:r w:rsidR="005759A2">
        <w:rPr>
          <w:rFonts w:ascii="Arial" w:hAnsi="Arial" w:cs="Arial"/>
        </w:rPr>
        <w:t xml:space="preserve">, </w:t>
      </w:r>
      <w:r w:rsidR="00AF3B8C" w:rsidRPr="005759A2">
        <w:rPr>
          <w:rFonts w:ascii="Arial" w:hAnsi="Arial" w:cs="Arial"/>
        </w:rPr>
        <w:t>including both core-instructional materials and supplemental resources</w:t>
      </w:r>
      <w:r w:rsidR="005759A2">
        <w:rPr>
          <w:rFonts w:ascii="Arial" w:hAnsi="Arial" w:cs="Arial"/>
        </w:rPr>
        <w:t>.</w:t>
      </w:r>
    </w:p>
    <w:p w14:paraId="648EC259" w14:textId="56D16058" w:rsidR="00C75486" w:rsidRPr="00C56D58" w:rsidRDefault="00C75486" w:rsidP="00C75486">
      <w:pPr>
        <w:rPr>
          <w:rFonts w:ascii="Arial" w:hAnsi="Arial" w:cs="Arial"/>
          <w:b/>
        </w:rPr>
      </w:pPr>
      <w:r w:rsidRPr="005759A2">
        <w:rPr>
          <w:rFonts w:ascii="Arial" w:hAnsi="Arial" w:cs="Arial"/>
          <w:b/>
        </w:rPr>
        <w:t>Essential Question</w:t>
      </w:r>
      <w:r w:rsidR="00C56D58">
        <w:rPr>
          <w:rFonts w:ascii="Arial" w:hAnsi="Arial" w:cs="Arial"/>
          <w:b/>
        </w:rPr>
        <w:t xml:space="preserve"> </w:t>
      </w:r>
      <w:r w:rsidRPr="005759A2">
        <w:rPr>
          <w:rFonts w:ascii="Arial" w:hAnsi="Arial" w:cs="Arial"/>
        </w:rPr>
        <w:t>How do schools and districts choose quality instructional materials?</w:t>
      </w:r>
    </w:p>
    <w:p w14:paraId="6757D2EE" w14:textId="67820D47" w:rsidR="005759A2" w:rsidRDefault="005759A2" w:rsidP="005759A2">
      <w:pPr>
        <w:rPr>
          <w:rFonts w:ascii="Arial" w:hAnsi="Arial" w:cs="Arial"/>
          <w:b/>
        </w:rPr>
      </w:pPr>
      <w:r w:rsidRPr="005759A2">
        <w:rPr>
          <w:rFonts w:ascii="Arial" w:hAnsi="Arial" w:cs="Arial"/>
          <w:b/>
        </w:rPr>
        <w:t>Why Use This Guide?</w:t>
      </w:r>
    </w:p>
    <w:p w14:paraId="5AF7477C" w14:textId="0344477F" w:rsidR="005759A2" w:rsidRPr="005759A2" w:rsidRDefault="00582DD9" w:rsidP="005759A2">
      <w:pPr>
        <w:rPr>
          <w:rFonts w:ascii="Arial" w:hAnsi="Arial" w:cs="Arial"/>
        </w:rPr>
      </w:pPr>
      <w:r w:rsidRPr="00C75486">
        <w:rPr>
          <w:rFonts w:ascii="Arial" w:hAnsi="Arial" w:cs="Arial"/>
          <w:noProof/>
        </w:rPr>
        <mc:AlternateContent>
          <mc:Choice Requires="wps">
            <w:drawing>
              <wp:anchor distT="45720" distB="45720" distL="114300" distR="114300" simplePos="0" relativeHeight="251659264" behindDoc="0" locked="0" layoutInCell="1" allowOverlap="1" wp14:anchorId="0EFBE559" wp14:editId="2B9D39B5">
                <wp:simplePos x="0" y="0"/>
                <wp:positionH relativeFrom="margin">
                  <wp:posOffset>3253740</wp:posOffset>
                </wp:positionH>
                <wp:positionV relativeFrom="paragraph">
                  <wp:posOffset>45720</wp:posOffset>
                </wp:positionV>
                <wp:extent cx="3159125" cy="1134110"/>
                <wp:effectExtent l="0" t="0" r="3175"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9125" cy="1134110"/>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14:paraId="1C811A36" w14:textId="3F628C0C" w:rsidR="00C75486" w:rsidRPr="00E03CAF" w:rsidRDefault="00C75486" w:rsidP="00C75486">
                            <w:pPr>
                              <w:rPr>
                                <w:rFonts w:ascii="Arial" w:hAnsi="Arial" w:cs="Arial"/>
                                <w:i/>
                                <w:color w:val="4472C4" w:themeColor="accent5"/>
                                <w:sz w:val="20"/>
                                <w:szCs w:val="20"/>
                              </w:rPr>
                            </w:pPr>
                            <w:r w:rsidRPr="00E03CAF">
                              <w:rPr>
                                <w:rFonts w:ascii="Arial" w:hAnsi="Arial" w:cs="Arial"/>
                                <w:i/>
                                <w:color w:val="4472C4" w:themeColor="accent5"/>
                                <w:sz w:val="20"/>
                                <w:szCs w:val="20"/>
                              </w:rPr>
                              <w:t>Quality instructional materials are content-rich materials aligned to standards that are fully</w:t>
                            </w:r>
                            <w:r w:rsidR="00E03CAF">
                              <w:rPr>
                                <w:rFonts w:ascii="Arial" w:hAnsi="Arial" w:cs="Arial"/>
                                <w:i/>
                                <w:color w:val="4472C4" w:themeColor="accent5"/>
                                <w:sz w:val="20"/>
                                <w:szCs w:val="20"/>
                              </w:rPr>
                              <w:t xml:space="preserve"> accessible and free from bias</w:t>
                            </w:r>
                            <w:r w:rsidR="003E112F">
                              <w:rPr>
                                <w:rFonts w:ascii="Arial" w:hAnsi="Arial" w:cs="Arial"/>
                                <w:i/>
                                <w:color w:val="4472C4" w:themeColor="accent5"/>
                                <w:sz w:val="20"/>
                                <w:szCs w:val="20"/>
                              </w:rPr>
                              <w:t>. T</w:t>
                            </w:r>
                            <w:r w:rsidRPr="00E03CAF">
                              <w:rPr>
                                <w:rFonts w:ascii="Arial" w:hAnsi="Arial" w:cs="Arial"/>
                                <w:i/>
                                <w:color w:val="4472C4" w:themeColor="accent5"/>
                                <w:sz w:val="20"/>
                                <w:szCs w:val="20"/>
                              </w:rPr>
                              <w:t>hey support sound pedagogy and balanced assessment to help teachers understand and interpret student performance. – SETDA</w:t>
                            </w:r>
                          </w:p>
                          <w:p w14:paraId="7534F15E" w14:textId="77777777" w:rsidR="007639B3" w:rsidRDefault="007639B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FBE559" id="_x0000_t202" coordsize="21600,21600" o:spt="202" path="m0,0l0,21600,21600,21600,21600,0xe">
                <v:stroke joinstyle="miter"/>
                <v:path gradientshapeok="t" o:connecttype="rect"/>
              </v:shapetype>
              <v:shape id="Text Box 2" o:spid="_x0000_s1026" type="#_x0000_t202" style="position:absolute;margin-left:256.2pt;margin-top:3.6pt;width:248.75pt;height:89.3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" fillcolor="white [3201]" stroked="f" strokeweight="1pt">
                <v:textbox>
                  <w:txbxContent>
                    <w:p w14:paraId="1C811A36" w14:textId="3F628C0C" w:rsidR="00C75486" w:rsidRPr="00E03CAF" w:rsidRDefault="00C75486" w:rsidP="00C75486">
                      <w:pPr>
                        <w:rPr>
                          <w:rFonts w:ascii="Arial" w:hAnsi="Arial" w:cs="Arial"/>
                          <w:i/>
                          <w:color w:val="4472C4" w:themeColor="accent5"/>
                          <w:sz w:val="20"/>
                          <w:szCs w:val="20"/>
                        </w:rPr>
                      </w:pPr>
                      <w:r w:rsidRPr="00E03CAF">
                        <w:rPr>
                          <w:rFonts w:ascii="Arial" w:hAnsi="Arial" w:cs="Arial"/>
                          <w:i/>
                          <w:color w:val="4472C4" w:themeColor="accent5"/>
                          <w:sz w:val="20"/>
                          <w:szCs w:val="20"/>
                        </w:rPr>
                        <w:t>Quality instructional materials are content-rich materials aligned to standards that are fully</w:t>
                      </w:r>
                      <w:r w:rsidR="00E03CAF">
                        <w:rPr>
                          <w:rFonts w:ascii="Arial" w:hAnsi="Arial" w:cs="Arial"/>
                          <w:i/>
                          <w:color w:val="4472C4" w:themeColor="accent5"/>
                          <w:sz w:val="20"/>
                          <w:szCs w:val="20"/>
                        </w:rPr>
                        <w:t xml:space="preserve"> accessible and free from bias</w:t>
                      </w:r>
                      <w:r w:rsidR="003E112F">
                        <w:rPr>
                          <w:rFonts w:ascii="Arial" w:hAnsi="Arial" w:cs="Arial"/>
                          <w:i/>
                          <w:color w:val="4472C4" w:themeColor="accent5"/>
                          <w:sz w:val="20"/>
                          <w:szCs w:val="20"/>
                        </w:rPr>
                        <w:t>. T</w:t>
                      </w:r>
                      <w:r w:rsidRPr="00E03CAF">
                        <w:rPr>
                          <w:rFonts w:ascii="Arial" w:hAnsi="Arial" w:cs="Arial"/>
                          <w:i/>
                          <w:color w:val="4472C4" w:themeColor="accent5"/>
                          <w:sz w:val="20"/>
                          <w:szCs w:val="20"/>
                        </w:rPr>
                        <w:t>hey support sound pedagogy and balanced assessment to help teachers understand and interpret student performance. – SETDA</w:t>
                      </w:r>
                    </w:p>
                    <w:p w14:paraId="7534F15E" w14:textId="77777777" w:rsidR="007639B3" w:rsidRDefault="007639B3"/>
                  </w:txbxContent>
                </v:textbox>
                <w10:wrap type="square" anchorx="margin"/>
              </v:shape>
            </w:pict>
          </mc:Fallback>
        </mc:AlternateContent>
      </w:r>
      <w:r w:rsidR="005759A2" w:rsidRPr="005759A2">
        <w:rPr>
          <w:rFonts w:ascii="Arial" w:hAnsi="Arial" w:cs="Arial"/>
        </w:rPr>
        <w:t>Today’s instructional materials include resources delivered via different delivery platforms and carrying different types of licenses. However, the criteria used to judge quality and alignment to state learning standards needs to be the same regardless of whether the materials are print or digital, open, or all rights reserved copyright. Quality is quality. This guide may be used to:</w:t>
      </w:r>
    </w:p>
    <w:p w14:paraId="14518D35" w14:textId="77777777" w:rsidR="005759A2" w:rsidRPr="005759A2" w:rsidRDefault="005759A2" w:rsidP="005759A2">
      <w:pPr>
        <w:pStyle w:val="ListParagraph"/>
        <w:numPr>
          <w:ilvl w:val="0"/>
          <w:numId w:val="1"/>
        </w:numPr>
        <w:rPr>
          <w:rFonts w:ascii="Arial" w:hAnsi="Arial" w:cs="Arial"/>
        </w:rPr>
      </w:pPr>
      <w:r w:rsidRPr="005759A2">
        <w:rPr>
          <w:rFonts w:ascii="Arial" w:hAnsi="Arial" w:cs="Arial"/>
        </w:rPr>
        <w:t>Provide guidance to schools, districts and states regarding the selection of instructional materials</w:t>
      </w:r>
    </w:p>
    <w:p w14:paraId="17A2F8DB" w14:textId="77777777" w:rsidR="005759A2" w:rsidRPr="005759A2" w:rsidRDefault="005759A2" w:rsidP="005759A2">
      <w:pPr>
        <w:pStyle w:val="ListParagraph"/>
        <w:numPr>
          <w:ilvl w:val="0"/>
          <w:numId w:val="1"/>
        </w:numPr>
        <w:rPr>
          <w:rFonts w:ascii="Arial" w:hAnsi="Arial" w:cs="Arial"/>
        </w:rPr>
      </w:pPr>
      <w:r w:rsidRPr="005759A2">
        <w:rPr>
          <w:rFonts w:ascii="Arial" w:hAnsi="Arial" w:cs="Arial"/>
        </w:rPr>
        <w:t>Inform instructional materials adoption policies and ongoing review processes at the state level</w:t>
      </w:r>
    </w:p>
    <w:p w14:paraId="6231B1CA" w14:textId="77777777" w:rsidR="005759A2" w:rsidRPr="005759A2" w:rsidRDefault="005759A2" w:rsidP="005759A2">
      <w:pPr>
        <w:pStyle w:val="ListParagraph"/>
        <w:numPr>
          <w:ilvl w:val="0"/>
          <w:numId w:val="1"/>
        </w:numPr>
        <w:rPr>
          <w:rFonts w:ascii="Arial" w:hAnsi="Arial" w:cs="Arial"/>
        </w:rPr>
      </w:pPr>
      <w:r w:rsidRPr="005759A2">
        <w:rPr>
          <w:rFonts w:ascii="Arial" w:hAnsi="Arial" w:cs="Arial"/>
        </w:rPr>
        <w:t>Encourage state leadership as related to instructional materials selection and procurement</w:t>
      </w:r>
    </w:p>
    <w:p w14:paraId="277E701F" w14:textId="77777777" w:rsidR="005759A2" w:rsidRPr="005759A2" w:rsidRDefault="005759A2" w:rsidP="005759A2">
      <w:pPr>
        <w:pStyle w:val="ListParagraph"/>
        <w:numPr>
          <w:ilvl w:val="0"/>
          <w:numId w:val="1"/>
        </w:numPr>
        <w:rPr>
          <w:rFonts w:ascii="Arial" w:hAnsi="Arial" w:cs="Arial"/>
        </w:rPr>
      </w:pPr>
      <w:r w:rsidRPr="005759A2">
        <w:rPr>
          <w:rFonts w:ascii="Arial" w:hAnsi="Arial" w:cs="Arial"/>
        </w:rPr>
        <w:t>Inform the private sector with an outline of considerations regarding the instructional materials selection and adoption process</w:t>
      </w:r>
    </w:p>
    <w:p w14:paraId="38A011A8" w14:textId="77777777" w:rsidR="005759A2" w:rsidRPr="005759A2" w:rsidRDefault="005759A2" w:rsidP="005759A2">
      <w:pPr>
        <w:pStyle w:val="ListParagraph"/>
        <w:numPr>
          <w:ilvl w:val="0"/>
          <w:numId w:val="1"/>
        </w:numPr>
        <w:rPr>
          <w:rFonts w:ascii="Arial" w:hAnsi="Arial" w:cs="Arial"/>
        </w:rPr>
      </w:pPr>
      <w:r w:rsidRPr="005759A2">
        <w:rPr>
          <w:rFonts w:ascii="Arial" w:hAnsi="Arial" w:cs="Arial"/>
        </w:rPr>
        <w:t>Share resources for a variety of stakeholders involved in the process of selecting instructional materials</w:t>
      </w:r>
    </w:p>
    <w:p w14:paraId="6CBCC712" w14:textId="77777777" w:rsidR="005759A2" w:rsidRPr="005759A2" w:rsidRDefault="005759A2" w:rsidP="005759A2">
      <w:pPr>
        <w:rPr>
          <w:rFonts w:ascii="Arial" w:hAnsi="Arial" w:cs="Arial"/>
          <w:b/>
        </w:rPr>
      </w:pPr>
      <w:r w:rsidRPr="005759A2">
        <w:rPr>
          <w:rFonts w:ascii="Arial" w:hAnsi="Arial" w:cs="Arial"/>
          <w:b/>
        </w:rPr>
        <w:t>How to Use this Guide</w:t>
      </w:r>
    </w:p>
    <w:p w14:paraId="3122E31C" w14:textId="64BD4843" w:rsidR="005759A2" w:rsidRDefault="007639B3" w:rsidP="005759A2">
      <w:pPr>
        <w:rPr>
          <w:rFonts w:ascii="Arial" w:hAnsi="Arial" w:cs="Arial"/>
        </w:rPr>
      </w:pPr>
      <w:r>
        <w:rPr>
          <w:noProof/>
        </w:rPr>
        <mc:AlternateContent>
          <mc:Choice Requires="wps">
            <w:drawing>
              <wp:anchor distT="0" distB="0" distL="114300" distR="114300" simplePos="0" relativeHeight="251660288" behindDoc="0" locked="0" layoutInCell="1" allowOverlap="1" wp14:anchorId="2CFA7A6A" wp14:editId="15F6A6DF">
                <wp:simplePos x="0" y="0"/>
                <wp:positionH relativeFrom="column">
                  <wp:posOffset>3251200</wp:posOffset>
                </wp:positionH>
                <wp:positionV relativeFrom="paragraph">
                  <wp:posOffset>1025525</wp:posOffset>
                </wp:positionV>
                <wp:extent cx="2629535" cy="1259840"/>
                <wp:effectExtent l="0" t="0" r="0" b="10160"/>
                <wp:wrapSquare wrapText="bothSides"/>
                <wp:docPr id="2" name="Text Box 2"/>
                <wp:cNvGraphicFramePr/>
                <a:graphic xmlns:a="http://schemas.openxmlformats.org/drawingml/2006/main">
                  <a:graphicData uri="http://schemas.microsoft.com/office/word/2010/wordprocessingShape">
                    <wps:wsp>
                      <wps:cNvSpPr txBox="1"/>
                      <wps:spPr>
                        <a:xfrm>
                          <a:off x="0" y="0"/>
                          <a:ext cx="2629535" cy="12598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EAA2E8B" w14:textId="035D1B49" w:rsidR="007639B3" w:rsidRDefault="007639B3" w:rsidP="007639B3">
                            <w:pPr>
                              <w:pBdr>
                                <w:top w:val="single" w:sz="8" w:space="1" w:color="5B9BD5" w:themeColor="accent1"/>
                                <w:left w:val="single" w:sz="8" w:space="4" w:color="5B9BD5" w:themeColor="accent1"/>
                                <w:bottom w:val="single" w:sz="8" w:space="1" w:color="5B9BD5" w:themeColor="accent1"/>
                                <w:right w:val="single" w:sz="8" w:space="4" w:color="5B9BD5" w:themeColor="accent1"/>
                              </w:pBdr>
                              <w:jc w:val="center"/>
                              <w:rPr>
                                <w:b/>
                                <w:i/>
                                <w:color w:val="5B9BD5" w:themeColor="accent1"/>
                              </w:rPr>
                            </w:pPr>
                            <w:r w:rsidRPr="007639B3">
                              <w:rPr>
                                <w:b/>
                                <w:i/>
                                <w:color w:val="5B9BD5" w:themeColor="accent1"/>
                              </w:rPr>
                              <w:t>Online Community</w:t>
                            </w:r>
                          </w:p>
                          <w:p w14:paraId="25EC5F97" w14:textId="60B808FA" w:rsidR="007639B3" w:rsidRDefault="007639B3" w:rsidP="007639B3">
                            <w:pPr>
                              <w:pBdr>
                                <w:top w:val="single" w:sz="8" w:space="1" w:color="5B9BD5" w:themeColor="accent1"/>
                                <w:left w:val="single" w:sz="8" w:space="4" w:color="5B9BD5" w:themeColor="accent1"/>
                                <w:bottom w:val="single" w:sz="8" w:space="1" w:color="5B9BD5" w:themeColor="accent1"/>
                                <w:right w:val="single" w:sz="8" w:space="4" w:color="5B9BD5" w:themeColor="accent1"/>
                              </w:pBdr>
                              <w:jc w:val="center"/>
                              <w:rPr>
                                <w:i/>
                                <w:color w:val="5B9BD5" w:themeColor="accent1"/>
                              </w:rPr>
                            </w:pPr>
                            <w:r>
                              <w:rPr>
                                <w:i/>
                                <w:color w:val="5B9BD5" w:themeColor="accent1"/>
                              </w:rPr>
                              <w:t>Join the Digital Content for Learning Community for Resources and Discussions</w:t>
                            </w:r>
                          </w:p>
                          <w:p w14:paraId="3CDB643C" w14:textId="2854FBA8" w:rsidR="007639B3" w:rsidRPr="007639B3" w:rsidRDefault="007639B3" w:rsidP="007639B3">
                            <w:pPr>
                              <w:pBdr>
                                <w:top w:val="single" w:sz="8" w:space="1" w:color="5B9BD5" w:themeColor="accent1"/>
                                <w:left w:val="single" w:sz="8" w:space="4" w:color="5B9BD5" w:themeColor="accent1"/>
                                <w:bottom w:val="single" w:sz="8" w:space="1" w:color="5B9BD5" w:themeColor="accent1"/>
                                <w:right w:val="single" w:sz="8" w:space="4" w:color="5B9BD5" w:themeColor="accent1"/>
                              </w:pBdr>
                              <w:jc w:val="center"/>
                              <w:rPr>
                                <w:i/>
                                <w:color w:val="5B9BD5" w:themeColor="accent1"/>
                              </w:rPr>
                            </w:pPr>
                            <w:hyperlink r:id="rId9" w:history="1">
                              <w:r w:rsidRPr="007639B3">
                                <w:rPr>
                                  <w:rStyle w:val="Hyperlink"/>
                                  <w:i/>
                                </w:rPr>
                                <w:t>http://www.edwe</w:t>
                              </w:r>
                              <w:r w:rsidRPr="007639B3">
                                <w:rPr>
                                  <w:rStyle w:val="Hyperlink"/>
                                  <w:i/>
                                </w:rPr>
                                <w:t>b</w:t>
                              </w:r>
                              <w:r w:rsidRPr="007639B3">
                                <w:rPr>
                                  <w:rStyle w:val="Hyperlink"/>
                                  <w:i/>
                                </w:rPr>
                                <w:t>.net/digitalcontent</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FA7A6A" id="_x0000_s1027" type="#_x0000_t202" style="position:absolute;margin-left:256pt;margin-top:80.75pt;width:207.05pt;height:9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" filled="f" stroked="f">
                <v:textbox>
                  <w:txbxContent>
                    <w:p w14:paraId="2EAA2E8B" w14:textId="035D1B49" w:rsidR="007639B3" w:rsidRDefault="007639B3" w:rsidP="007639B3">
                      <w:pPr>
                        <w:pBdr>
                          <w:top w:val="single" w:sz="8" w:space="1" w:color="5B9BD5" w:themeColor="accent1"/>
                          <w:left w:val="single" w:sz="8" w:space="4" w:color="5B9BD5" w:themeColor="accent1"/>
                          <w:bottom w:val="single" w:sz="8" w:space="1" w:color="5B9BD5" w:themeColor="accent1"/>
                          <w:right w:val="single" w:sz="8" w:space="4" w:color="5B9BD5" w:themeColor="accent1"/>
                        </w:pBdr>
                        <w:jc w:val="center"/>
                        <w:rPr>
                          <w:b/>
                          <w:i/>
                          <w:color w:val="5B9BD5" w:themeColor="accent1"/>
                        </w:rPr>
                      </w:pPr>
                      <w:r w:rsidRPr="007639B3">
                        <w:rPr>
                          <w:b/>
                          <w:i/>
                          <w:color w:val="5B9BD5" w:themeColor="accent1"/>
                        </w:rPr>
                        <w:t>Online Community</w:t>
                      </w:r>
                    </w:p>
                    <w:p w14:paraId="25EC5F97" w14:textId="60B808FA" w:rsidR="007639B3" w:rsidRDefault="007639B3" w:rsidP="007639B3">
                      <w:pPr>
                        <w:pBdr>
                          <w:top w:val="single" w:sz="8" w:space="1" w:color="5B9BD5" w:themeColor="accent1"/>
                          <w:left w:val="single" w:sz="8" w:space="4" w:color="5B9BD5" w:themeColor="accent1"/>
                          <w:bottom w:val="single" w:sz="8" w:space="1" w:color="5B9BD5" w:themeColor="accent1"/>
                          <w:right w:val="single" w:sz="8" w:space="4" w:color="5B9BD5" w:themeColor="accent1"/>
                        </w:pBdr>
                        <w:jc w:val="center"/>
                        <w:rPr>
                          <w:i/>
                          <w:color w:val="5B9BD5" w:themeColor="accent1"/>
                        </w:rPr>
                      </w:pPr>
                      <w:r>
                        <w:rPr>
                          <w:i/>
                          <w:color w:val="5B9BD5" w:themeColor="accent1"/>
                        </w:rPr>
                        <w:t>Join the Digital Content for Learning Community for Resources and Discussions</w:t>
                      </w:r>
                    </w:p>
                    <w:p w14:paraId="3CDB643C" w14:textId="2854FBA8" w:rsidR="007639B3" w:rsidRPr="007639B3" w:rsidRDefault="007639B3" w:rsidP="007639B3">
                      <w:pPr>
                        <w:pBdr>
                          <w:top w:val="single" w:sz="8" w:space="1" w:color="5B9BD5" w:themeColor="accent1"/>
                          <w:left w:val="single" w:sz="8" w:space="4" w:color="5B9BD5" w:themeColor="accent1"/>
                          <w:bottom w:val="single" w:sz="8" w:space="1" w:color="5B9BD5" w:themeColor="accent1"/>
                          <w:right w:val="single" w:sz="8" w:space="4" w:color="5B9BD5" w:themeColor="accent1"/>
                        </w:pBdr>
                        <w:jc w:val="center"/>
                        <w:rPr>
                          <w:i/>
                          <w:color w:val="5B9BD5" w:themeColor="accent1"/>
                        </w:rPr>
                      </w:pPr>
                      <w:hyperlink r:id="rId10" w:history="1">
                        <w:r w:rsidRPr="007639B3">
                          <w:rPr>
                            <w:rStyle w:val="Hyperlink"/>
                            <w:i/>
                          </w:rPr>
                          <w:t>http://www.edwe</w:t>
                        </w:r>
                        <w:r w:rsidRPr="007639B3">
                          <w:rPr>
                            <w:rStyle w:val="Hyperlink"/>
                            <w:i/>
                          </w:rPr>
                          <w:t>b</w:t>
                        </w:r>
                        <w:r w:rsidRPr="007639B3">
                          <w:rPr>
                            <w:rStyle w:val="Hyperlink"/>
                            <w:i/>
                          </w:rPr>
                          <w:t>.net/digitalcontent</w:t>
                        </w:r>
                      </w:hyperlink>
                    </w:p>
                  </w:txbxContent>
                </v:textbox>
                <w10:wrap type="square"/>
              </v:shape>
            </w:pict>
          </mc:Fallback>
        </mc:AlternateContent>
      </w:r>
      <w:r w:rsidR="005759A2" w:rsidRPr="005759A2">
        <w:rPr>
          <w:rFonts w:ascii="Arial" w:hAnsi="Arial" w:cs="Arial"/>
        </w:rPr>
        <w:t>State, district and school level leaders can use this guide to launch and maintain vetting processes for the selection of quality instructional materials aligned to standards. Key considerations, questions</w:t>
      </w:r>
      <w:r w:rsidR="005759A2">
        <w:rPr>
          <w:rFonts w:ascii="Arial" w:hAnsi="Arial" w:cs="Arial"/>
        </w:rPr>
        <w:t>, action steps</w:t>
      </w:r>
      <w:r w:rsidR="005759A2" w:rsidRPr="005759A2">
        <w:rPr>
          <w:rFonts w:ascii="Arial" w:hAnsi="Arial" w:cs="Arial"/>
        </w:rPr>
        <w:t xml:space="preserve"> and helpful hints are included throughout the guide. Additionally, the guide includes best practice examples from states and districts and national, state and local resources to consider when selecting quality instructional materials. SETDA identifies the key steps in the process as educators embark upon this effort:</w:t>
      </w:r>
    </w:p>
    <w:p w14:paraId="70064733" w14:textId="2EDCB94B" w:rsidR="00C75486" w:rsidRPr="00C75486" w:rsidRDefault="00164307" w:rsidP="00C75486">
      <w:pPr>
        <w:pStyle w:val="ListParagraph"/>
        <w:numPr>
          <w:ilvl w:val="0"/>
          <w:numId w:val="2"/>
        </w:numPr>
        <w:rPr>
          <w:rFonts w:ascii="Arial" w:hAnsi="Arial" w:cs="Arial"/>
        </w:rPr>
      </w:pPr>
      <w:hyperlink r:id="rId11" w:anchor="background" w:history="1">
        <w:r w:rsidR="00C75486" w:rsidRPr="003E112F">
          <w:rPr>
            <w:rStyle w:val="Hyperlink"/>
            <w:rFonts w:ascii="Arial" w:hAnsi="Arial" w:cs="Arial"/>
          </w:rPr>
          <w:t>Planning</w:t>
        </w:r>
      </w:hyperlink>
    </w:p>
    <w:p w14:paraId="3BE669F6" w14:textId="028FBB20" w:rsidR="00C75486" w:rsidRPr="00C75486" w:rsidRDefault="00164307" w:rsidP="00C75486">
      <w:pPr>
        <w:pStyle w:val="ListParagraph"/>
        <w:numPr>
          <w:ilvl w:val="0"/>
          <w:numId w:val="2"/>
        </w:numPr>
        <w:rPr>
          <w:rFonts w:ascii="Arial" w:hAnsi="Arial" w:cs="Arial"/>
        </w:rPr>
      </w:pPr>
      <w:hyperlink r:id="rId12" w:anchor="background" w:history="1">
        <w:r w:rsidR="00C75486" w:rsidRPr="003E112F">
          <w:rPr>
            <w:rStyle w:val="Hyperlink"/>
            <w:rFonts w:ascii="Arial" w:hAnsi="Arial" w:cs="Arial"/>
          </w:rPr>
          <w:t>Budget &amp; Funding</w:t>
        </w:r>
      </w:hyperlink>
    </w:p>
    <w:p w14:paraId="117BD4B7" w14:textId="1245AD5E" w:rsidR="00C75486" w:rsidRPr="00C75486" w:rsidRDefault="00164307" w:rsidP="00C75486">
      <w:pPr>
        <w:pStyle w:val="ListParagraph"/>
        <w:numPr>
          <w:ilvl w:val="0"/>
          <w:numId w:val="2"/>
        </w:numPr>
        <w:rPr>
          <w:rFonts w:ascii="Arial" w:hAnsi="Arial" w:cs="Arial"/>
        </w:rPr>
      </w:pPr>
      <w:hyperlink r:id="rId13" w:anchor="background" w:history="1">
        <w:r w:rsidR="00C75486" w:rsidRPr="003E112F">
          <w:rPr>
            <w:rStyle w:val="Hyperlink"/>
            <w:rFonts w:ascii="Arial" w:hAnsi="Arial" w:cs="Arial"/>
          </w:rPr>
          <w:t>Selection</w:t>
        </w:r>
      </w:hyperlink>
    </w:p>
    <w:p w14:paraId="569C3BDB" w14:textId="756A5943" w:rsidR="00C75486" w:rsidRPr="00C75486" w:rsidRDefault="00164307" w:rsidP="00C75486">
      <w:pPr>
        <w:pStyle w:val="ListParagraph"/>
        <w:numPr>
          <w:ilvl w:val="0"/>
          <w:numId w:val="2"/>
        </w:numPr>
        <w:rPr>
          <w:rFonts w:ascii="Arial" w:hAnsi="Arial" w:cs="Arial"/>
        </w:rPr>
      </w:pPr>
      <w:hyperlink r:id="rId14" w:anchor="background" w:history="1">
        <w:r w:rsidR="00C75486" w:rsidRPr="003E112F">
          <w:rPr>
            <w:rStyle w:val="Hyperlink"/>
            <w:rFonts w:ascii="Arial" w:hAnsi="Arial" w:cs="Arial"/>
          </w:rPr>
          <w:t>Implementation</w:t>
        </w:r>
      </w:hyperlink>
    </w:p>
    <w:p w14:paraId="24A8D8EA" w14:textId="02F81B3D" w:rsidR="00582DD9" w:rsidRPr="00C56D58" w:rsidRDefault="00164307" w:rsidP="00C56D58">
      <w:pPr>
        <w:pStyle w:val="ListParagraph"/>
        <w:numPr>
          <w:ilvl w:val="0"/>
          <w:numId w:val="2"/>
        </w:numPr>
        <w:rPr>
          <w:rFonts w:ascii="Arial" w:hAnsi="Arial" w:cs="Arial"/>
        </w:rPr>
      </w:pPr>
      <w:hyperlink r:id="rId15" w:anchor="educational-goals" w:history="1">
        <w:r w:rsidR="00C75486" w:rsidRPr="003E112F">
          <w:rPr>
            <w:rStyle w:val="Hyperlink"/>
            <w:rFonts w:ascii="Arial" w:hAnsi="Arial" w:cs="Arial"/>
          </w:rPr>
          <w:t>Effectiveness</w:t>
        </w:r>
      </w:hyperlink>
      <w:bookmarkStart w:id="0" w:name="_GoBack"/>
      <w:bookmarkEnd w:id="0"/>
    </w:p>
    <w:p w14:paraId="4EFF5D50" w14:textId="77777777" w:rsidR="00A630A1" w:rsidRDefault="00A630A1" w:rsidP="003E112F">
      <w:pPr>
        <w:jc w:val="center"/>
        <w:rPr>
          <w:rFonts w:ascii="Arial" w:hAnsi="Arial" w:cs="Arial"/>
          <w:i/>
        </w:rPr>
      </w:pPr>
    </w:p>
    <w:p w14:paraId="33572493" w14:textId="23C30E31" w:rsidR="005759A2" w:rsidRPr="00C75486" w:rsidRDefault="005759A2" w:rsidP="003E112F">
      <w:pPr>
        <w:jc w:val="center"/>
        <w:rPr>
          <w:rFonts w:ascii="Arial" w:hAnsi="Arial" w:cs="Arial"/>
        </w:rPr>
      </w:pPr>
      <w:r w:rsidRPr="00C75486">
        <w:rPr>
          <w:rFonts w:ascii="Arial" w:hAnsi="Arial" w:cs="Arial"/>
          <w:i/>
        </w:rPr>
        <w:t>This guide was developed in collaboration with state and district leaders, including instructional materials coordinators and academic officers and leaders from the private sector</w:t>
      </w:r>
      <w:r w:rsidR="00E03CAF">
        <w:rPr>
          <w:rFonts w:ascii="Arial" w:hAnsi="Arial" w:cs="Arial"/>
          <w:i/>
        </w:rPr>
        <w:t xml:space="preserve"> with the generous support of the Bill and Melinda Gates Foundation</w:t>
      </w:r>
      <w:r w:rsidR="00C75486" w:rsidRPr="00C75486">
        <w:rPr>
          <w:rFonts w:ascii="Arial" w:hAnsi="Arial" w:cs="Arial"/>
          <w:i/>
        </w:rPr>
        <w:t>.</w:t>
      </w:r>
    </w:p>
    <w:sectPr w:rsidR="005759A2" w:rsidRPr="00C75486" w:rsidSect="00C56D58">
      <w:footerReference w:type="default" r:id="rId16"/>
      <w:pgSz w:w="12240" w:h="15840"/>
      <w:pgMar w:top="432"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18CA4C" w14:textId="77777777" w:rsidR="00164307" w:rsidRDefault="00164307" w:rsidP="005759A2">
      <w:pPr>
        <w:spacing w:after="0" w:line="240" w:lineRule="auto"/>
      </w:pPr>
      <w:r>
        <w:separator/>
      </w:r>
    </w:p>
  </w:endnote>
  <w:endnote w:type="continuationSeparator" w:id="0">
    <w:p w14:paraId="4F3BE64A" w14:textId="77777777" w:rsidR="00164307" w:rsidRDefault="00164307" w:rsidP="005759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ED85C" w14:textId="2AE0E3B6" w:rsidR="00BB16AE" w:rsidRDefault="00BB16AE">
    <w:pPr>
      <w:pStyle w:val="Footer"/>
    </w:pPr>
    <w:r>
      <w:t xml:space="preserve">SETDA </w:t>
    </w:r>
    <w:hyperlink r:id="rId1" w:history="1">
      <w:r w:rsidRPr="00BB16AE">
        <w:rPr>
          <w:rStyle w:val="Hyperlink"/>
        </w:rPr>
        <w:t>http://www.setda.org/</w:t>
      </w:r>
    </w:hyperlink>
    <w:r>
      <w:t xml:space="preserve">                                </w:t>
    </w:r>
    <w:r>
      <w:tab/>
      <w:t xml:space="preserve">Guide to Quality Instructional Materials </w:t>
    </w:r>
    <w:hyperlink r:id="rId2" w:history="1">
      <w:r w:rsidRPr="00BB16AE">
        <w:rPr>
          <w:rStyle w:val="Hyperlink"/>
        </w:rPr>
        <w:t>qualitycontent.setda.org</w:t>
      </w:r>
    </w:hyperlink>
    <w: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04E0D2" w14:textId="77777777" w:rsidR="00164307" w:rsidRDefault="00164307" w:rsidP="005759A2">
      <w:pPr>
        <w:spacing w:after="0" w:line="240" w:lineRule="auto"/>
      </w:pPr>
      <w:r>
        <w:separator/>
      </w:r>
    </w:p>
  </w:footnote>
  <w:footnote w:type="continuationSeparator" w:id="0">
    <w:p w14:paraId="3FE56334" w14:textId="77777777" w:rsidR="00164307" w:rsidRDefault="00164307" w:rsidP="005759A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813E57"/>
    <w:multiLevelType w:val="hybridMultilevel"/>
    <w:tmpl w:val="B7A02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209033D"/>
    <w:multiLevelType w:val="hybridMultilevel"/>
    <w:tmpl w:val="ED267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B8C"/>
    <w:rsid w:val="000C0142"/>
    <w:rsid w:val="00164307"/>
    <w:rsid w:val="003E112F"/>
    <w:rsid w:val="005677F1"/>
    <w:rsid w:val="005759A2"/>
    <w:rsid w:val="00582DD9"/>
    <w:rsid w:val="005C3601"/>
    <w:rsid w:val="00711107"/>
    <w:rsid w:val="007639B3"/>
    <w:rsid w:val="0089748D"/>
    <w:rsid w:val="00A630A1"/>
    <w:rsid w:val="00AB78FB"/>
    <w:rsid w:val="00AF3B8C"/>
    <w:rsid w:val="00BB16AE"/>
    <w:rsid w:val="00C12327"/>
    <w:rsid w:val="00C56D58"/>
    <w:rsid w:val="00C75486"/>
    <w:rsid w:val="00E03CA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126E83"/>
  <w15:chartTrackingRefBased/>
  <w15:docId w15:val="{AB65360A-9259-400E-A44F-0A4F150B2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59A2"/>
    <w:pPr>
      <w:ind w:left="720"/>
      <w:contextualSpacing/>
    </w:pPr>
  </w:style>
  <w:style w:type="paragraph" w:styleId="Header">
    <w:name w:val="header"/>
    <w:basedOn w:val="Normal"/>
    <w:link w:val="HeaderChar"/>
    <w:uiPriority w:val="99"/>
    <w:unhideWhenUsed/>
    <w:rsid w:val="005759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59A2"/>
  </w:style>
  <w:style w:type="paragraph" w:styleId="Footer">
    <w:name w:val="footer"/>
    <w:basedOn w:val="Normal"/>
    <w:link w:val="FooterChar"/>
    <w:uiPriority w:val="99"/>
    <w:unhideWhenUsed/>
    <w:rsid w:val="005759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59A2"/>
  </w:style>
  <w:style w:type="character" w:styleId="Hyperlink">
    <w:name w:val="Hyperlink"/>
    <w:basedOn w:val="DefaultParagraphFont"/>
    <w:uiPriority w:val="99"/>
    <w:unhideWhenUsed/>
    <w:rsid w:val="003E112F"/>
    <w:rPr>
      <w:color w:val="0563C1" w:themeColor="hyperlink"/>
      <w:u w:val="single"/>
    </w:rPr>
  </w:style>
  <w:style w:type="character" w:styleId="FollowedHyperlink">
    <w:name w:val="FollowedHyperlink"/>
    <w:basedOn w:val="DefaultParagraphFont"/>
    <w:uiPriority w:val="99"/>
    <w:semiHidden/>
    <w:unhideWhenUsed/>
    <w:rsid w:val="007639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052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qualitycontent.setda.org/planning/" TargetMode="External"/><Relationship Id="rId12" Type="http://schemas.openxmlformats.org/officeDocument/2006/relationships/hyperlink" Target="http://qualitycontent.setda.org/budget-funding/" TargetMode="External"/><Relationship Id="rId13" Type="http://schemas.openxmlformats.org/officeDocument/2006/relationships/hyperlink" Target="http://qualitycontent.setda.org/selection/" TargetMode="External"/><Relationship Id="rId14" Type="http://schemas.openxmlformats.org/officeDocument/2006/relationships/hyperlink" Target="http://qualitycontent.setda.org/selection/" TargetMode="External"/><Relationship Id="rId15" Type="http://schemas.openxmlformats.org/officeDocument/2006/relationships/hyperlink" Target="http://qualitycontent.setda.org/effectiveness/" TargetMode="Externa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www.qualitycontent.setda.org" TargetMode="External"/><Relationship Id="rId9" Type="http://schemas.openxmlformats.org/officeDocument/2006/relationships/hyperlink" Target="http://www.edweb.net/digitalcontent" TargetMode="External"/><Relationship Id="rId10" Type="http://schemas.openxmlformats.org/officeDocument/2006/relationships/hyperlink" Target="http://www.edweb.net/digitalcontent"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setda.org/" TargetMode="External"/><Relationship Id="rId2" Type="http://schemas.openxmlformats.org/officeDocument/2006/relationships/hyperlink" Target="http://qualitycontent.setd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388</Words>
  <Characters>2217</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Jones</dc:creator>
  <cp:keywords/>
  <dc:description/>
  <cp:lastModifiedBy>Microsoft Office User</cp:lastModifiedBy>
  <cp:revision>2</cp:revision>
  <dcterms:created xsi:type="dcterms:W3CDTF">2017-03-06T13:33:00Z</dcterms:created>
  <dcterms:modified xsi:type="dcterms:W3CDTF">2017-03-06T13:33:00Z</dcterms:modified>
</cp:coreProperties>
</file>